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AB032" w14:textId="47ECA93B" w:rsidR="0026621E" w:rsidRPr="00C60A93" w:rsidRDefault="0026621E" w:rsidP="0026621E">
      <w:pPr>
        <w:rPr>
          <w:b/>
          <w:bCs/>
          <w:sz w:val="28"/>
          <w:szCs w:val="28"/>
          <w:u w:val="single"/>
        </w:rPr>
      </w:pPr>
      <w:r w:rsidRPr="00C60A93">
        <w:rPr>
          <w:b/>
          <w:bCs/>
          <w:sz w:val="28"/>
          <w:szCs w:val="28"/>
        </w:rPr>
        <w:t>Authorize your SINGLE-USE license for ArcGIS PRO</w:t>
      </w:r>
      <w:r w:rsidR="000E21EA">
        <w:rPr>
          <w:b/>
          <w:bCs/>
          <w:sz w:val="28"/>
          <w:szCs w:val="28"/>
        </w:rPr>
        <w:t xml:space="preserve"> – Step Three</w:t>
      </w:r>
    </w:p>
    <w:p w14:paraId="24065CE9" w14:textId="77777777" w:rsidR="0026621E" w:rsidRPr="00A05213" w:rsidRDefault="0026621E" w:rsidP="0026621E">
      <w:pPr>
        <w:rPr>
          <w:b/>
          <w:bCs/>
          <w:u w:val="single"/>
        </w:rPr>
      </w:pPr>
      <w:r w:rsidRPr="00A05213">
        <w:rPr>
          <w:b/>
          <w:bCs/>
          <w:u w:val="single"/>
        </w:rPr>
        <w:t>Authorize a Single Use license</w:t>
      </w:r>
    </w:p>
    <w:p w14:paraId="23271BF5" w14:textId="77777777" w:rsidR="0026621E" w:rsidRPr="00A05213" w:rsidRDefault="0026621E" w:rsidP="0026621E">
      <w:pPr>
        <w:numPr>
          <w:ilvl w:val="0"/>
          <w:numId w:val="1"/>
        </w:numPr>
      </w:pPr>
      <w:r w:rsidRPr="00A05213">
        <w:t xml:space="preserve">Start ArcGIS Pro. </w:t>
      </w:r>
    </w:p>
    <w:p w14:paraId="2E683A28" w14:textId="77777777" w:rsidR="0026621E" w:rsidRPr="00A05213" w:rsidRDefault="0026621E" w:rsidP="0026621E">
      <w:pPr>
        <w:numPr>
          <w:ilvl w:val="0"/>
          <w:numId w:val="1"/>
        </w:numPr>
      </w:pPr>
      <w:r w:rsidRPr="00A05213">
        <w:t xml:space="preserve">At the bottom of the ArcGIS Sign In page, click </w:t>
      </w:r>
      <w:r w:rsidRPr="00A05213">
        <w:rPr>
          <w:b/>
          <w:bCs/>
        </w:rPr>
        <w:t>Configure licensing</w:t>
      </w:r>
      <w:r w:rsidRPr="00A05213">
        <w:t xml:space="preserve">. </w:t>
      </w:r>
    </w:p>
    <w:p w14:paraId="6F8BD430" w14:textId="77777777" w:rsidR="0026621E" w:rsidRPr="00A05213" w:rsidRDefault="0026621E" w:rsidP="0026621E">
      <w:r w:rsidRPr="00A05213">
        <w:t>The Licensing dialog box appears.</w:t>
      </w:r>
    </w:p>
    <w:p w14:paraId="62583676" w14:textId="77777777" w:rsidR="0026621E" w:rsidRPr="00A05213" w:rsidRDefault="0026621E" w:rsidP="0026621E">
      <w:pPr>
        <w:rPr>
          <w:b/>
          <w:bCs/>
        </w:rPr>
      </w:pPr>
      <w:r w:rsidRPr="00A05213">
        <w:rPr>
          <w:b/>
          <w:bCs/>
        </w:rPr>
        <w:t>Note:</w:t>
      </w:r>
    </w:p>
    <w:p w14:paraId="6D2E44FA" w14:textId="77777777" w:rsidR="0026621E" w:rsidRPr="00A05213" w:rsidRDefault="0026621E" w:rsidP="0026621E">
      <w:r w:rsidRPr="00A05213">
        <w:rPr>
          <w:i/>
          <w:iCs/>
        </w:rPr>
        <w:t>If you bypass the ArcGIS Sign In page, click Settings in the lower left corner of the ArcGIS Pro start page. On the Settings page, click the Licensing side tab. At the bottom of the page, click Configure your licensing options</w:t>
      </w:r>
      <w:r w:rsidRPr="00A05213">
        <w:t>.</w:t>
      </w:r>
    </w:p>
    <w:p w14:paraId="23190B2E" w14:textId="77777777" w:rsidR="0026621E" w:rsidRPr="00A05213" w:rsidRDefault="0026621E" w:rsidP="0026621E">
      <w:pPr>
        <w:numPr>
          <w:ilvl w:val="0"/>
          <w:numId w:val="1"/>
        </w:numPr>
      </w:pPr>
      <w:r w:rsidRPr="00A05213">
        <w:t xml:space="preserve">On the Licensing dialog box, click the License Type drop-down arrow and click </w:t>
      </w:r>
      <w:r w:rsidRPr="00A05213">
        <w:rPr>
          <w:b/>
          <w:bCs/>
        </w:rPr>
        <w:t>Single Use License</w:t>
      </w:r>
      <w:r w:rsidRPr="00A05213">
        <w:t xml:space="preserve">. </w:t>
      </w:r>
    </w:p>
    <w:p w14:paraId="12CEADF8" w14:textId="77777777" w:rsidR="0026621E" w:rsidRPr="00A05213" w:rsidRDefault="0026621E" w:rsidP="0026621E">
      <w:pPr>
        <w:rPr>
          <w:b/>
          <w:bCs/>
        </w:rPr>
      </w:pPr>
      <w:r w:rsidRPr="00A05213">
        <w:rPr>
          <w:b/>
          <w:bCs/>
        </w:rPr>
        <w:t>Note:</w:t>
      </w:r>
    </w:p>
    <w:p w14:paraId="1DF4B6CC" w14:textId="77777777" w:rsidR="0026621E" w:rsidRPr="00A05213" w:rsidRDefault="0026621E" w:rsidP="0026621E">
      <w:r w:rsidRPr="00A05213">
        <w:t>If you encounter the following message, it means that you installed ArcGIS Pro with the per-user option rather than the per-machine option:</w:t>
      </w:r>
    </w:p>
    <w:p w14:paraId="50157053" w14:textId="77777777" w:rsidR="0026621E" w:rsidRPr="00A05213" w:rsidRDefault="0026621E" w:rsidP="0026621E">
      <w:pPr>
        <w:ind w:left="720"/>
      </w:pPr>
      <w:r w:rsidRPr="00A05213">
        <w:rPr>
          <w:i/>
          <w:iCs/>
        </w:rPr>
        <w:t>This functionality is not available without the ArcGIS Pro Licensing Service being installed. The service can be installed by running the license service installer located within the ArcGIS Pro installation folder</w:t>
      </w:r>
      <w:r w:rsidRPr="00A05213">
        <w:t>.</w:t>
      </w:r>
    </w:p>
    <w:p w14:paraId="6182ED2D" w14:textId="77777777" w:rsidR="0026621E" w:rsidRDefault="0026621E" w:rsidP="0026621E">
      <w:r w:rsidRPr="00A05213">
        <w:t xml:space="preserve">The per-user option does not include </w:t>
      </w:r>
      <w:r w:rsidRPr="00A05213">
        <w:rPr>
          <w:color w:val="000000" w:themeColor="text1"/>
        </w:rPr>
        <w:t>the ArcGIS Pro Licensing Service</w:t>
      </w:r>
      <w:r w:rsidRPr="00A05213">
        <w:t>, which is needed to authorize a Single Use license.</w:t>
      </w:r>
    </w:p>
    <w:p w14:paraId="76D1CD0F" w14:textId="77777777" w:rsidR="0026621E" w:rsidRPr="00A05213" w:rsidRDefault="0026621E" w:rsidP="0026621E"/>
    <w:p w14:paraId="69B49FFF" w14:textId="77777777" w:rsidR="0026621E" w:rsidRPr="00A05213" w:rsidRDefault="0026621E" w:rsidP="0026621E">
      <w:pPr>
        <w:numPr>
          <w:ilvl w:val="0"/>
          <w:numId w:val="1"/>
        </w:numPr>
      </w:pPr>
      <w:r w:rsidRPr="00A05213">
        <w:t xml:space="preserve">Under License Level, click the license level you will use: </w:t>
      </w:r>
      <w:r w:rsidRPr="00A05213">
        <w:rPr>
          <w:b/>
          <w:bCs/>
          <w:u w:val="single"/>
        </w:rPr>
        <w:t>Advanced</w:t>
      </w:r>
      <w:r w:rsidRPr="00A05213">
        <w:t xml:space="preserve">, </w:t>
      </w:r>
      <w:r w:rsidRPr="00A05213">
        <w:rPr>
          <w:strike/>
        </w:rPr>
        <w:t>Standard,</w:t>
      </w:r>
      <w:r w:rsidRPr="00A05213">
        <w:t xml:space="preserve"> or </w:t>
      </w:r>
      <w:r w:rsidRPr="00A05213">
        <w:rPr>
          <w:strike/>
        </w:rPr>
        <w:t>Basic</w:t>
      </w:r>
      <w:r w:rsidRPr="00A05213">
        <w:t xml:space="preserve">. </w:t>
      </w:r>
    </w:p>
    <w:p w14:paraId="516AFB0A" w14:textId="77777777" w:rsidR="0026621E" w:rsidRPr="00A05213" w:rsidRDefault="0026621E" w:rsidP="0026621E">
      <w:r w:rsidRPr="00A05213">
        <w:t>In this example, an Advanced license level is selected.</w:t>
      </w:r>
    </w:p>
    <w:p w14:paraId="102D7CB6" w14:textId="77777777" w:rsidR="0026621E" w:rsidRPr="00A05213" w:rsidRDefault="0026621E" w:rsidP="0026621E">
      <w:r w:rsidRPr="00A05213">
        <w:rPr>
          <w:noProof/>
        </w:rPr>
        <w:drawing>
          <wp:inline distT="0" distB="0" distL="0" distR="0" wp14:anchorId="11752BF3" wp14:editId="417168F6">
            <wp:extent cx="3257550" cy="2548246"/>
            <wp:effectExtent l="0" t="0" r="0" b="5080"/>
            <wp:docPr id="11" name="Picture 11" descr="Image of Licensing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mage of Licensing dialog bo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81295" cy="2566821"/>
                    </a:xfrm>
                    <a:prstGeom prst="rect">
                      <a:avLst/>
                    </a:prstGeom>
                    <a:noFill/>
                    <a:ln>
                      <a:noFill/>
                    </a:ln>
                  </pic:spPr>
                </pic:pic>
              </a:graphicData>
            </a:graphic>
          </wp:inline>
        </w:drawing>
      </w:r>
    </w:p>
    <w:p w14:paraId="3C160FEF" w14:textId="77777777" w:rsidR="0026621E" w:rsidRPr="00A05213" w:rsidRDefault="0026621E" w:rsidP="0026621E">
      <w:pPr>
        <w:numPr>
          <w:ilvl w:val="0"/>
          <w:numId w:val="1"/>
        </w:numPr>
      </w:pPr>
      <w:r w:rsidRPr="00A05213">
        <w:lastRenderedPageBreak/>
        <w:t xml:space="preserve">Click </w:t>
      </w:r>
      <w:r w:rsidRPr="00A05213">
        <w:rPr>
          <w:b/>
          <w:bCs/>
        </w:rPr>
        <w:t>Authorize</w:t>
      </w:r>
      <w:r w:rsidRPr="00A05213">
        <w:t xml:space="preserve"> to open the Software Authorization Wizard dialog box. </w:t>
      </w:r>
    </w:p>
    <w:p w14:paraId="356E180B" w14:textId="77777777" w:rsidR="0026621E" w:rsidRPr="00A05213" w:rsidRDefault="0026621E" w:rsidP="0026621E">
      <w:pPr>
        <w:numPr>
          <w:ilvl w:val="0"/>
          <w:numId w:val="1"/>
        </w:numPr>
      </w:pPr>
      <w:r w:rsidRPr="00A05213">
        <w:t xml:space="preserve">If you do not have a license file, on the Authorization Options page, under Authorization Options, accept the default option I have installed my software and need to authorize it and click </w:t>
      </w:r>
      <w:r w:rsidRPr="00A05213">
        <w:rPr>
          <w:b/>
          <w:bCs/>
        </w:rPr>
        <w:t>Next</w:t>
      </w:r>
      <w:r w:rsidRPr="00A05213">
        <w:t xml:space="preserve">. </w:t>
      </w:r>
    </w:p>
    <w:p w14:paraId="5B9D3E21" w14:textId="77777777" w:rsidR="0026621E" w:rsidRPr="00A05213" w:rsidRDefault="0026621E" w:rsidP="0026621E">
      <w:pPr>
        <w:rPr>
          <w:b/>
          <w:bCs/>
        </w:rPr>
      </w:pPr>
      <w:r w:rsidRPr="00A05213">
        <w:rPr>
          <w:b/>
          <w:bCs/>
        </w:rPr>
        <w:t>Note:</w:t>
      </w:r>
    </w:p>
    <w:p w14:paraId="3A65538D" w14:textId="77777777" w:rsidR="0026621E" w:rsidRPr="00A05213" w:rsidRDefault="0026621E" w:rsidP="0026621E">
      <w:pPr>
        <w:rPr>
          <w:i/>
          <w:iCs/>
        </w:rPr>
      </w:pPr>
      <w:r w:rsidRPr="00A05213">
        <w:rPr>
          <w:i/>
          <w:iCs/>
        </w:rPr>
        <w:t>If you have a license file, click the option I have received an authorization file and am now ready to finish the authorization process, click Browse, and browse to the location of the .prvc file (for example, your \users\&lt;user name&gt;\Downloads folder).</w:t>
      </w:r>
    </w:p>
    <w:p w14:paraId="5C4320B6" w14:textId="77777777" w:rsidR="0026621E" w:rsidRPr="00A05213" w:rsidRDefault="0026621E" w:rsidP="0026621E">
      <w:pPr>
        <w:numPr>
          <w:ilvl w:val="0"/>
          <w:numId w:val="1"/>
        </w:numPr>
      </w:pPr>
      <w:r w:rsidRPr="00A05213">
        <w:t xml:space="preserve">On the Authorization method page, accept the default option Authorize with Esri now using the Internet and click </w:t>
      </w:r>
      <w:r w:rsidRPr="00A05213">
        <w:rPr>
          <w:b/>
          <w:bCs/>
        </w:rPr>
        <w:t>Next</w:t>
      </w:r>
      <w:r w:rsidRPr="00A05213">
        <w:t xml:space="preserve">. </w:t>
      </w:r>
    </w:p>
    <w:p w14:paraId="164AD3D1" w14:textId="77777777" w:rsidR="0026621E" w:rsidRPr="00A05213" w:rsidRDefault="0026621E" w:rsidP="0026621E">
      <w:pPr>
        <w:rPr>
          <w:b/>
          <w:bCs/>
        </w:rPr>
      </w:pPr>
      <w:r w:rsidRPr="00A05213">
        <w:rPr>
          <w:b/>
          <w:bCs/>
        </w:rPr>
        <w:t>Note:</w:t>
      </w:r>
    </w:p>
    <w:p w14:paraId="4FACA967" w14:textId="77777777" w:rsidR="0026621E" w:rsidRPr="00A05213" w:rsidRDefault="0026621E" w:rsidP="0026621E">
      <w:pPr>
        <w:rPr>
          <w:i/>
          <w:iCs/>
        </w:rPr>
      </w:pPr>
      <w:r w:rsidRPr="00A05213">
        <w:rPr>
          <w:i/>
          <w:iCs/>
        </w:rPr>
        <w:t xml:space="preserve">If you don’t currently have internet access, click Authorize at Esri’s website or by email to receive your authorization file and follow the prompts to fill out the form and save it as a text file. See </w:t>
      </w:r>
      <w:hyperlink r:id="rId6" w:history="1">
        <w:r w:rsidRPr="00A05213">
          <w:rPr>
            <w:rStyle w:val="Hyperlink"/>
            <w:i/>
            <w:iCs/>
          </w:rPr>
          <w:t>Authorization files</w:t>
        </w:r>
      </w:hyperlink>
      <w:r w:rsidRPr="00A05213">
        <w:rPr>
          <w:i/>
          <w:iCs/>
        </w:rPr>
        <w:t xml:space="preserve"> for information on how to complete the process.</w:t>
      </w:r>
    </w:p>
    <w:p w14:paraId="2DEBC244" w14:textId="77777777" w:rsidR="0026621E" w:rsidRPr="00A05213" w:rsidRDefault="0026621E" w:rsidP="0026621E">
      <w:pPr>
        <w:numPr>
          <w:ilvl w:val="0"/>
          <w:numId w:val="1"/>
        </w:numPr>
      </w:pPr>
      <w:r w:rsidRPr="00A05213">
        <w:t xml:space="preserve">On the Authorization Information page, confirm that your contact information is correct and click </w:t>
      </w:r>
      <w:r w:rsidRPr="00A05213">
        <w:rPr>
          <w:b/>
          <w:bCs/>
        </w:rPr>
        <w:t>Next</w:t>
      </w:r>
      <w:r w:rsidRPr="00A05213">
        <w:t xml:space="preserve">. </w:t>
      </w:r>
    </w:p>
    <w:p w14:paraId="4888691E" w14:textId="77777777" w:rsidR="0026621E" w:rsidRPr="00A05213" w:rsidRDefault="0026621E" w:rsidP="0026621E">
      <w:pPr>
        <w:numPr>
          <w:ilvl w:val="0"/>
          <w:numId w:val="1"/>
        </w:numPr>
      </w:pPr>
      <w:r w:rsidRPr="00A05213">
        <w:t xml:space="preserve">On the Authorization Information (continued) page, confirm that your organization, industry, and job description are correct and click </w:t>
      </w:r>
      <w:r w:rsidRPr="00A05213">
        <w:rPr>
          <w:b/>
          <w:bCs/>
        </w:rPr>
        <w:t>Next</w:t>
      </w:r>
      <w:r w:rsidRPr="00A05213">
        <w:t xml:space="preserve">. </w:t>
      </w:r>
    </w:p>
    <w:p w14:paraId="34358981" w14:textId="19AEA145" w:rsidR="0026621E" w:rsidRPr="00A05213" w:rsidRDefault="0026621E" w:rsidP="0026621E">
      <w:pPr>
        <w:numPr>
          <w:ilvl w:val="0"/>
          <w:numId w:val="1"/>
        </w:numPr>
      </w:pPr>
      <w:r w:rsidRPr="00A05213">
        <w:t xml:space="preserve">On the Software Authorization Number page, provide your license number. </w:t>
      </w:r>
      <w:r w:rsidR="002055DB">
        <w:t xml:space="preserve">If using the provided </w:t>
      </w:r>
      <w:r w:rsidR="002055DB" w:rsidRPr="002055DB">
        <w:t>EducationSiteArcGISPro_SingleUse_1071286.prvc</w:t>
      </w:r>
      <w:r w:rsidR="002055DB">
        <w:t xml:space="preserve"> file, this will be populated for you.</w:t>
      </w:r>
    </w:p>
    <w:p w14:paraId="04E8D908" w14:textId="77777777" w:rsidR="0026621E" w:rsidRPr="00A05213" w:rsidRDefault="0026621E" w:rsidP="0026621E">
      <w:r w:rsidRPr="00A05213">
        <w:rPr>
          <w:noProof/>
        </w:rPr>
        <w:drawing>
          <wp:inline distT="0" distB="0" distL="0" distR="0" wp14:anchorId="142F05B5" wp14:editId="6AFAA4E7">
            <wp:extent cx="4095750" cy="1457325"/>
            <wp:effectExtent l="0" t="0" r="0" b="9525"/>
            <wp:docPr id="12" name="Picture 12" descr="Authorization number in the Software Authorization Wiz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uthorization number in the Software Authorization Wiza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5750" cy="1457325"/>
                    </a:xfrm>
                    <a:prstGeom prst="rect">
                      <a:avLst/>
                    </a:prstGeom>
                    <a:noFill/>
                    <a:ln>
                      <a:noFill/>
                    </a:ln>
                  </pic:spPr>
                </pic:pic>
              </a:graphicData>
            </a:graphic>
          </wp:inline>
        </w:drawing>
      </w:r>
    </w:p>
    <w:p w14:paraId="73DAC01A" w14:textId="77777777" w:rsidR="0026621E" w:rsidRPr="00A05213" w:rsidRDefault="0026621E" w:rsidP="0026621E">
      <w:pPr>
        <w:numPr>
          <w:ilvl w:val="0"/>
          <w:numId w:val="1"/>
        </w:numPr>
      </w:pPr>
      <w:r w:rsidRPr="00A05213">
        <w:t xml:space="preserve">Click Next. </w:t>
      </w:r>
    </w:p>
    <w:p w14:paraId="2A088821" w14:textId="77777777" w:rsidR="0026621E" w:rsidRPr="00A05213" w:rsidRDefault="0026621E" w:rsidP="0026621E">
      <w:pPr>
        <w:numPr>
          <w:ilvl w:val="0"/>
          <w:numId w:val="1"/>
        </w:numPr>
      </w:pPr>
      <w:r w:rsidRPr="00A05213">
        <w:t xml:space="preserve">On the Authorize Software Extensions page, accept the default option I do not want to authorize any extensions at this time. </w:t>
      </w:r>
    </w:p>
    <w:p w14:paraId="245B1602" w14:textId="77777777" w:rsidR="0026621E" w:rsidRPr="00A05213" w:rsidRDefault="0026621E" w:rsidP="0026621E">
      <w:pPr>
        <w:rPr>
          <w:b/>
          <w:bCs/>
        </w:rPr>
      </w:pPr>
      <w:r w:rsidRPr="00A05213">
        <w:rPr>
          <w:b/>
          <w:bCs/>
        </w:rPr>
        <w:t>Note:</w:t>
      </w:r>
    </w:p>
    <w:p w14:paraId="55681128" w14:textId="77777777" w:rsidR="0026621E" w:rsidRPr="00F9403C" w:rsidRDefault="0026621E" w:rsidP="0026621E">
      <w:pPr>
        <w:rPr>
          <w:i/>
          <w:iCs/>
        </w:rPr>
      </w:pPr>
      <w:r w:rsidRPr="00A05213">
        <w:rPr>
          <w:i/>
          <w:iCs/>
        </w:rPr>
        <w:t xml:space="preserve">If you want to authorize extensions, click the option I have authorization number(s) to authorize one or more extensions. Under Extensions, provide the authorization numbers for the extensions you want to authorize. See the </w:t>
      </w:r>
      <w:hyperlink r:id="rId8" w:anchor="ESRI_SECTION1_561EF326741D4A019DA818FEE6812E2C" w:history="1">
        <w:r w:rsidRPr="00A05213">
          <w:rPr>
            <w:rStyle w:val="Hyperlink"/>
            <w:i/>
            <w:iCs/>
          </w:rPr>
          <w:t>Authorize an extension</w:t>
        </w:r>
      </w:hyperlink>
      <w:r w:rsidRPr="00A05213">
        <w:rPr>
          <w:i/>
          <w:iCs/>
        </w:rPr>
        <w:t xml:space="preserve"> section below for more information.</w:t>
      </w:r>
    </w:p>
    <w:p w14:paraId="146721D9" w14:textId="77777777" w:rsidR="0026621E" w:rsidRPr="00A05213" w:rsidRDefault="0026621E" w:rsidP="0026621E"/>
    <w:p w14:paraId="538A2E0A" w14:textId="77777777" w:rsidR="0026621E" w:rsidRPr="00A05213" w:rsidRDefault="0026621E" w:rsidP="0026621E">
      <w:pPr>
        <w:numPr>
          <w:ilvl w:val="0"/>
          <w:numId w:val="1"/>
        </w:numPr>
      </w:pPr>
      <w:r w:rsidRPr="00A05213">
        <w:lastRenderedPageBreak/>
        <w:t xml:space="preserve">Click </w:t>
      </w:r>
      <w:r w:rsidRPr="00A05213">
        <w:rPr>
          <w:b/>
          <w:bCs/>
        </w:rPr>
        <w:t>Next</w:t>
      </w:r>
      <w:r w:rsidRPr="00A05213">
        <w:t xml:space="preserve"> to start the authorization process. </w:t>
      </w:r>
    </w:p>
    <w:p w14:paraId="771515EA" w14:textId="77777777" w:rsidR="0026621E" w:rsidRPr="00A05213" w:rsidRDefault="0026621E" w:rsidP="0026621E">
      <w:r w:rsidRPr="00A05213">
        <w:t>When the process finishes, a message on the Software Authorization Wizard dialog box informs you that your software has been authorized and is ready for use.</w:t>
      </w:r>
    </w:p>
    <w:p w14:paraId="7EF69B81" w14:textId="77777777" w:rsidR="0026621E" w:rsidRPr="00A05213" w:rsidRDefault="0026621E" w:rsidP="0026621E">
      <w:pPr>
        <w:numPr>
          <w:ilvl w:val="0"/>
          <w:numId w:val="1"/>
        </w:numPr>
      </w:pPr>
      <w:r w:rsidRPr="00A05213">
        <w:t xml:space="preserve">Click </w:t>
      </w:r>
      <w:r w:rsidRPr="00A05213">
        <w:rPr>
          <w:b/>
          <w:bCs/>
        </w:rPr>
        <w:t>Finish</w:t>
      </w:r>
      <w:r w:rsidRPr="00A05213">
        <w:t xml:space="preserve">. </w:t>
      </w:r>
    </w:p>
    <w:p w14:paraId="55B89A79" w14:textId="77777777" w:rsidR="0026621E" w:rsidRPr="00A05213" w:rsidRDefault="0026621E" w:rsidP="0026621E">
      <w:r w:rsidRPr="00A05213">
        <w:t>The ArcGIS Pro Licensing dialog box remains open. In the list of products, ArcGIS Pro is now licensed.</w:t>
      </w:r>
    </w:p>
    <w:p w14:paraId="260B027A" w14:textId="77777777" w:rsidR="0026621E" w:rsidRPr="00A05213" w:rsidRDefault="0026621E" w:rsidP="0026621E">
      <w:r w:rsidRPr="00A05213">
        <w:rPr>
          <w:noProof/>
        </w:rPr>
        <w:drawing>
          <wp:inline distT="0" distB="0" distL="0" distR="0" wp14:anchorId="2C951BF1" wp14:editId="6F5DC749">
            <wp:extent cx="3448050" cy="952500"/>
            <wp:effectExtent l="0" t="0" r="0" b="0"/>
            <wp:docPr id="13" name="Picture 13" descr="ArcGIS Pro is licensed on the Licensing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rcGIS Pro is licensed on the Licensing dialog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8050" cy="952500"/>
                    </a:xfrm>
                    <a:prstGeom prst="rect">
                      <a:avLst/>
                    </a:prstGeom>
                    <a:noFill/>
                    <a:ln>
                      <a:noFill/>
                    </a:ln>
                  </pic:spPr>
                </pic:pic>
              </a:graphicData>
            </a:graphic>
          </wp:inline>
        </w:drawing>
      </w:r>
    </w:p>
    <w:p w14:paraId="0F6AD917" w14:textId="77777777" w:rsidR="0026621E" w:rsidRPr="00A05213" w:rsidRDefault="0026621E" w:rsidP="0026621E">
      <w:pPr>
        <w:numPr>
          <w:ilvl w:val="0"/>
          <w:numId w:val="1"/>
        </w:numPr>
      </w:pPr>
      <w:r w:rsidRPr="00A05213">
        <w:t xml:space="preserve">On the Licensing dialog box, click </w:t>
      </w:r>
      <w:r w:rsidRPr="00A05213">
        <w:rPr>
          <w:b/>
          <w:bCs/>
        </w:rPr>
        <w:t>OK</w:t>
      </w:r>
      <w:r w:rsidRPr="00A05213">
        <w:t xml:space="preserve">. </w:t>
      </w:r>
    </w:p>
    <w:p w14:paraId="111707DF" w14:textId="77777777" w:rsidR="0026621E" w:rsidRPr="00A05213" w:rsidRDefault="0026621E" w:rsidP="0026621E">
      <w:pPr>
        <w:rPr>
          <w:b/>
          <w:bCs/>
          <w:u w:val="single"/>
        </w:rPr>
      </w:pPr>
      <w:r w:rsidRPr="00A05213">
        <w:rPr>
          <w:b/>
          <w:bCs/>
          <w:u w:val="single"/>
        </w:rPr>
        <w:t>ArcGIS Pro opens and is ready to use.</w:t>
      </w:r>
    </w:p>
    <w:p w14:paraId="3B95B88C" w14:textId="77777777" w:rsidR="0026621E" w:rsidRPr="00A05213" w:rsidRDefault="0026621E" w:rsidP="0026621E">
      <w:pPr>
        <w:rPr>
          <w:b/>
          <w:bCs/>
        </w:rPr>
      </w:pPr>
      <w:r w:rsidRPr="00A05213">
        <w:rPr>
          <w:b/>
          <w:bCs/>
        </w:rPr>
        <w:t>Note:</w:t>
      </w:r>
    </w:p>
    <w:p w14:paraId="79D5B816" w14:textId="77777777" w:rsidR="0026621E" w:rsidRPr="00A05213" w:rsidRDefault="0026621E" w:rsidP="0026621E">
      <w:pPr>
        <w:rPr>
          <w:i/>
          <w:iCs/>
        </w:rPr>
      </w:pPr>
      <w:r w:rsidRPr="00A05213">
        <w:rPr>
          <w:i/>
          <w:iCs/>
        </w:rPr>
        <w:t>If you were previously signed into ArcGIS Pro with a different license type, such as a Named User license, you will be prompted to close and restart the application for the license change to take effect.</w:t>
      </w:r>
    </w:p>
    <w:p w14:paraId="53B20585" w14:textId="7BB33A72" w:rsidR="00AA5A9F" w:rsidRPr="0026621E" w:rsidRDefault="0026621E">
      <w:pPr>
        <w:rPr>
          <w:i/>
          <w:iCs/>
        </w:rPr>
      </w:pPr>
      <w:r w:rsidRPr="00A05213">
        <w:rPr>
          <w:i/>
          <w:iCs/>
        </w:rPr>
        <w:t>In the upper right corner of the application, notice that you are not signed in. You do not need to sign in to use the application and there is no licensing portal. Signing into an active portal is necessary, however, to share content between ArcGIS Pro and ArcGIS Online or ArcGIS Enterprise.</w:t>
      </w:r>
    </w:p>
    <w:sectPr w:rsidR="00AA5A9F" w:rsidRPr="002662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2749D"/>
    <w:multiLevelType w:val="multilevel"/>
    <w:tmpl w:val="0756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21E"/>
    <w:rsid w:val="00017BF7"/>
    <w:rsid w:val="00025A0A"/>
    <w:rsid w:val="00027C3D"/>
    <w:rsid w:val="000329B8"/>
    <w:rsid w:val="00034C9F"/>
    <w:rsid w:val="000404E0"/>
    <w:rsid w:val="000615DC"/>
    <w:rsid w:val="00064431"/>
    <w:rsid w:val="000710DB"/>
    <w:rsid w:val="000B4880"/>
    <w:rsid w:val="000D216F"/>
    <w:rsid w:val="000E21EA"/>
    <w:rsid w:val="000F18C0"/>
    <w:rsid w:val="000F3D62"/>
    <w:rsid w:val="00100078"/>
    <w:rsid w:val="00101ED0"/>
    <w:rsid w:val="00126C0B"/>
    <w:rsid w:val="0013112A"/>
    <w:rsid w:val="001341E8"/>
    <w:rsid w:val="00136252"/>
    <w:rsid w:val="001443A1"/>
    <w:rsid w:val="00144BF6"/>
    <w:rsid w:val="00171D71"/>
    <w:rsid w:val="00185803"/>
    <w:rsid w:val="00195FEB"/>
    <w:rsid w:val="001A271F"/>
    <w:rsid w:val="001B1CD6"/>
    <w:rsid w:val="001C5B54"/>
    <w:rsid w:val="001D1A07"/>
    <w:rsid w:val="001D3F14"/>
    <w:rsid w:val="001F0EDE"/>
    <w:rsid w:val="001F4988"/>
    <w:rsid w:val="002055DB"/>
    <w:rsid w:val="00214C47"/>
    <w:rsid w:val="002300FD"/>
    <w:rsid w:val="0024267B"/>
    <w:rsid w:val="00260676"/>
    <w:rsid w:val="0026621E"/>
    <w:rsid w:val="00277EC3"/>
    <w:rsid w:val="0029591A"/>
    <w:rsid w:val="002A1646"/>
    <w:rsid w:val="002F12B0"/>
    <w:rsid w:val="00311B06"/>
    <w:rsid w:val="0031340A"/>
    <w:rsid w:val="00330326"/>
    <w:rsid w:val="00333580"/>
    <w:rsid w:val="00345522"/>
    <w:rsid w:val="003462E4"/>
    <w:rsid w:val="00351E27"/>
    <w:rsid w:val="00366D57"/>
    <w:rsid w:val="0037024E"/>
    <w:rsid w:val="00374611"/>
    <w:rsid w:val="00374F5D"/>
    <w:rsid w:val="003832B6"/>
    <w:rsid w:val="0039386F"/>
    <w:rsid w:val="00397536"/>
    <w:rsid w:val="003B61AB"/>
    <w:rsid w:val="003C6265"/>
    <w:rsid w:val="003D2C69"/>
    <w:rsid w:val="003E2195"/>
    <w:rsid w:val="003F1766"/>
    <w:rsid w:val="003F4D53"/>
    <w:rsid w:val="0040032B"/>
    <w:rsid w:val="00412FF8"/>
    <w:rsid w:val="0041356C"/>
    <w:rsid w:val="00493014"/>
    <w:rsid w:val="004B7A97"/>
    <w:rsid w:val="004E7B4D"/>
    <w:rsid w:val="0050663F"/>
    <w:rsid w:val="00523F75"/>
    <w:rsid w:val="00544A27"/>
    <w:rsid w:val="00556931"/>
    <w:rsid w:val="0055765D"/>
    <w:rsid w:val="00560A25"/>
    <w:rsid w:val="00560D58"/>
    <w:rsid w:val="00564FED"/>
    <w:rsid w:val="00574E3F"/>
    <w:rsid w:val="00586757"/>
    <w:rsid w:val="00587786"/>
    <w:rsid w:val="005C4A6B"/>
    <w:rsid w:val="005C6C1C"/>
    <w:rsid w:val="005D0790"/>
    <w:rsid w:val="005D4E4D"/>
    <w:rsid w:val="005F2A10"/>
    <w:rsid w:val="005F337C"/>
    <w:rsid w:val="006006FC"/>
    <w:rsid w:val="00622A5B"/>
    <w:rsid w:val="006520AF"/>
    <w:rsid w:val="00682332"/>
    <w:rsid w:val="00691E67"/>
    <w:rsid w:val="00694525"/>
    <w:rsid w:val="006973D1"/>
    <w:rsid w:val="00697B2B"/>
    <w:rsid w:val="006B2E36"/>
    <w:rsid w:val="006D595E"/>
    <w:rsid w:val="006F283D"/>
    <w:rsid w:val="006F4BD9"/>
    <w:rsid w:val="00703CF9"/>
    <w:rsid w:val="00711E7D"/>
    <w:rsid w:val="00714B3D"/>
    <w:rsid w:val="0072339D"/>
    <w:rsid w:val="00724898"/>
    <w:rsid w:val="00726803"/>
    <w:rsid w:val="00747608"/>
    <w:rsid w:val="00755639"/>
    <w:rsid w:val="007671BF"/>
    <w:rsid w:val="00773C39"/>
    <w:rsid w:val="007834C0"/>
    <w:rsid w:val="00791864"/>
    <w:rsid w:val="00794C4A"/>
    <w:rsid w:val="00795B29"/>
    <w:rsid w:val="007B7B80"/>
    <w:rsid w:val="007C3D5C"/>
    <w:rsid w:val="007C7EFF"/>
    <w:rsid w:val="007D1EFD"/>
    <w:rsid w:val="007D520A"/>
    <w:rsid w:val="007E3820"/>
    <w:rsid w:val="007E720D"/>
    <w:rsid w:val="007E7CC8"/>
    <w:rsid w:val="007F3EAB"/>
    <w:rsid w:val="00801056"/>
    <w:rsid w:val="0082454D"/>
    <w:rsid w:val="00826561"/>
    <w:rsid w:val="00835CBB"/>
    <w:rsid w:val="00870CC1"/>
    <w:rsid w:val="008816E7"/>
    <w:rsid w:val="008854CF"/>
    <w:rsid w:val="00887598"/>
    <w:rsid w:val="008A04EF"/>
    <w:rsid w:val="008A39E7"/>
    <w:rsid w:val="008B189C"/>
    <w:rsid w:val="008B218B"/>
    <w:rsid w:val="008B4917"/>
    <w:rsid w:val="008F6C31"/>
    <w:rsid w:val="009014AB"/>
    <w:rsid w:val="00916204"/>
    <w:rsid w:val="00917BBD"/>
    <w:rsid w:val="009361C5"/>
    <w:rsid w:val="00936FBD"/>
    <w:rsid w:val="0094329B"/>
    <w:rsid w:val="00947F54"/>
    <w:rsid w:val="00951615"/>
    <w:rsid w:val="009562A4"/>
    <w:rsid w:val="0096272D"/>
    <w:rsid w:val="00986F77"/>
    <w:rsid w:val="00994C9B"/>
    <w:rsid w:val="00997AF8"/>
    <w:rsid w:val="009A3875"/>
    <w:rsid w:val="009A4293"/>
    <w:rsid w:val="009A69E4"/>
    <w:rsid w:val="009A6C36"/>
    <w:rsid w:val="009C15AA"/>
    <w:rsid w:val="009D207C"/>
    <w:rsid w:val="009F0E5B"/>
    <w:rsid w:val="00A144FD"/>
    <w:rsid w:val="00A25347"/>
    <w:rsid w:val="00A2772F"/>
    <w:rsid w:val="00A51F1A"/>
    <w:rsid w:val="00A539EF"/>
    <w:rsid w:val="00A5428F"/>
    <w:rsid w:val="00A77985"/>
    <w:rsid w:val="00A90699"/>
    <w:rsid w:val="00A97FCA"/>
    <w:rsid w:val="00AA5A9F"/>
    <w:rsid w:val="00AD687C"/>
    <w:rsid w:val="00AF3C4C"/>
    <w:rsid w:val="00AF79FB"/>
    <w:rsid w:val="00B0009B"/>
    <w:rsid w:val="00B21C87"/>
    <w:rsid w:val="00B2288A"/>
    <w:rsid w:val="00B51959"/>
    <w:rsid w:val="00B614E4"/>
    <w:rsid w:val="00B6321D"/>
    <w:rsid w:val="00B650C3"/>
    <w:rsid w:val="00B7192C"/>
    <w:rsid w:val="00B74B20"/>
    <w:rsid w:val="00B751AC"/>
    <w:rsid w:val="00B832C6"/>
    <w:rsid w:val="00B90500"/>
    <w:rsid w:val="00BA7A2E"/>
    <w:rsid w:val="00BD690B"/>
    <w:rsid w:val="00BE3B6B"/>
    <w:rsid w:val="00BE4478"/>
    <w:rsid w:val="00BE793E"/>
    <w:rsid w:val="00C076AE"/>
    <w:rsid w:val="00C373D3"/>
    <w:rsid w:val="00C407D8"/>
    <w:rsid w:val="00C40FCD"/>
    <w:rsid w:val="00C54881"/>
    <w:rsid w:val="00C602EB"/>
    <w:rsid w:val="00C6138C"/>
    <w:rsid w:val="00C627FC"/>
    <w:rsid w:val="00C64482"/>
    <w:rsid w:val="00C64EFA"/>
    <w:rsid w:val="00C673DC"/>
    <w:rsid w:val="00C73961"/>
    <w:rsid w:val="00CB2D33"/>
    <w:rsid w:val="00CC3C1C"/>
    <w:rsid w:val="00CC750A"/>
    <w:rsid w:val="00CE049F"/>
    <w:rsid w:val="00CE4E34"/>
    <w:rsid w:val="00CE6EA7"/>
    <w:rsid w:val="00D14297"/>
    <w:rsid w:val="00D23216"/>
    <w:rsid w:val="00D23EA8"/>
    <w:rsid w:val="00D73DFB"/>
    <w:rsid w:val="00D92FC3"/>
    <w:rsid w:val="00DA154D"/>
    <w:rsid w:val="00DA23F2"/>
    <w:rsid w:val="00DA28ED"/>
    <w:rsid w:val="00DA363C"/>
    <w:rsid w:val="00DB172D"/>
    <w:rsid w:val="00DB6F32"/>
    <w:rsid w:val="00DC4635"/>
    <w:rsid w:val="00DC512F"/>
    <w:rsid w:val="00DD67CE"/>
    <w:rsid w:val="00DE2AF1"/>
    <w:rsid w:val="00DF2697"/>
    <w:rsid w:val="00E10491"/>
    <w:rsid w:val="00E236FA"/>
    <w:rsid w:val="00E3315E"/>
    <w:rsid w:val="00E35D7F"/>
    <w:rsid w:val="00E70D81"/>
    <w:rsid w:val="00E71A07"/>
    <w:rsid w:val="00E73B7B"/>
    <w:rsid w:val="00E74DCF"/>
    <w:rsid w:val="00E8763A"/>
    <w:rsid w:val="00E91EC3"/>
    <w:rsid w:val="00E95AB0"/>
    <w:rsid w:val="00E96532"/>
    <w:rsid w:val="00EC422C"/>
    <w:rsid w:val="00F130BB"/>
    <w:rsid w:val="00F20A67"/>
    <w:rsid w:val="00F43DF6"/>
    <w:rsid w:val="00F546EF"/>
    <w:rsid w:val="00F63703"/>
    <w:rsid w:val="00F727C3"/>
    <w:rsid w:val="00F74EF9"/>
    <w:rsid w:val="00F959E3"/>
    <w:rsid w:val="00FA0317"/>
    <w:rsid w:val="00FC3BB1"/>
    <w:rsid w:val="00FD0FFE"/>
    <w:rsid w:val="00FD2E29"/>
    <w:rsid w:val="00FF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22924"/>
  <w15:chartTrackingRefBased/>
  <w15:docId w15:val="{459ABB23-A9C2-48C7-BEB5-FBE0EDF5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2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62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arcgis.com/en/pro-app/2.8/get-started/authorize-and-start-arcgis-pro-with-a-single-use-license.ht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arcgis.com/en/pro-app/2.8/get-started/authorization-files.ht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 Olson</dc:creator>
  <cp:keywords/>
  <dc:description/>
  <cp:lastModifiedBy>Russell Silverstein</cp:lastModifiedBy>
  <cp:revision>4</cp:revision>
  <dcterms:created xsi:type="dcterms:W3CDTF">2021-08-11T13:54:00Z</dcterms:created>
  <dcterms:modified xsi:type="dcterms:W3CDTF">2021-08-18T12:51:00Z</dcterms:modified>
</cp:coreProperties>
</file>